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textAlignment w:val="baseline"/>
        <w:rPr>
          <w:rFonts w:hint="eastAsia" w:ascii="黑体" w:hAnsi="黑体" w:eastAsia="黑体" w:cs="黑体"/>
          <w:sz w:val="32"/>
          <w:szCs w:val="32"/>
          <w:lang w:eastAsia="zh-CN"/>
        </w:rPr>
      </w:pPr>
      <w:bookmarkStart w:id="0" w:name="_GoBack"/>
      <w:bookmarkEnd w:id="0"/>
      <w:r>
        <w:rPr>
          <w:rFonts w:ascii="黑体" w:hAnsi="黑体" w:eastAsia="黑体" w:cs="黑体"/>
          <w:sz w:val="32"/>
          <w:szCs w:val="32"/>
        </w:rPr>
        <w:t>附件</w:t>
      </w:r>
      <w:r>
        <w:rPr>
          <w:rFonts w:hint="eastAsia" w:ascii="黑体" w:hAnsi="黑体" w:eastAsia="黑体" w:cs="黑体"/>
          <w:sz w:val="32"/>
          <w:szCs w:val="32"/>
          <w:lang w:val="en-US" w:eastAsia="zh-CN"/>
        </w:rPr>
        <w:t>6</w:t>
      </w:r>
    </w:p>
    <w:p>
      <w:pPr>
        <w:adjustRightInd w:val="0"/>
        <w:spacing w:beforeLines="50" w:line="660" w:lineRule="exact"/>
        <w:jc w:val="center"/>
        <w:textAlignment w:val="baseline"/>
        <w:rPr>
          <w:rFonts w:eastAsia="方正小标宋简体"/>
          <w:sz w:val="44"/>
          <w:szCs w:val="44"/>
        </w:rPr>
      </w:pPr>
      <w:r>
        <w:rPr>
          <w:rFonts w:eastAsia="方正小标宋简体"/>
          <w:sz w:val="44"/>
          <w:szCs w:val="44"/>
        </w:rPr>
        <w:t>正式推荐函</w:t>
      </w:r>
    </w:p>
    <w:p>
      <w:pPr>
        <w:spacing w:line="560" w:lineRule="exact"/>
        <w:ind w:firstLine="640" w:firstLineChars="200"/>
        <w:rPr>
          <w:rFonts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黑龙江省专利奖奖励委员会办公室关于组织申报第二届黑龙江省专利奖的通知》，我单位对黑龙江省专利奖奖励委员会办公室反馈的建议名单涉及专利权人和发明人（设计人）认真组织考察并公示，确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对各正式推荐项目的全部专利权人和发明人（设计人）进行了考察，按照有关规定征求了纪检监察机关和公安等部门意见。其中，对机关、国有企事业单位及其工作人员还按照管理权限征求了组织人事、审计等部门意见；对企业及其负责人还征求了人力资源社会保障、生态环境、应急管理、税务、市场监管、金融监管等部门意见，对非公有制企业及其负责人增加征求了统战、社会工作部门和工商联等意见；对军队单位及其人员还征求了军队纪检监察机关和组织人事、政法、审计等部门意见；对社会组织及其负责人还征求了社会工作、民政等部门和业务主管单位、行业管理部门意见。经征求意见，上述部门（单位）对各正式推荐项目没有不同意见；</w:t>
      </w:r>
    </w:p>
    <w:p>
      <w:pPr>
        <w:tabs>
          <w:tab w:val="left" w:pos="5760"/>
        </w:tabs>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2.各正式推荐项目于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日，通过</w:t>
      </w:r>
      <w:r>
        <w:rPr>
          <w:rFonts w:hint="eastAsia" w:ascii="仿宋_GB2312" w:hAnsi="仿宋_GB2312" w:eastAsia="仿宋_GB2312" w:cs="仿宋_GB2312"/>
          <w:sz w:val="32"/>
          <w:szCs w:val="32"/>
          <w:u w:val="single"/>
        </w:rPr>
        <w:t>网络/书面</w:t>
      </w:r>
      <w:r>
        <w:rPr>
          <w:rFonts w:hint="eastAsia" w:ascii="仿宋_GB2312" w:hAnsi="仿宋_GB2312" w:eastAsia="仿宋_GB2312" w:cs="仿宋_GB2312"/>
          <w:sz w:val="32"/>
          <w:szCs w:val="32"/>
        </w:rPr>
        <w:t>形式在</w:t>
      </w:r>
      <w:r>
        <w:rPr>
          <w:rFonts w:hint="eastAsia" w:ascii="仿宋_GB2312" w:hAnsi="仿宋_GB2312" w:eastAsia="仿宋_GB2312" w:cs="仿宋_GB2312"/>
          <w:sz w:val="32"/>
          <w:szCs w:val="32"/>
          <w:u w:val="single"/>
        </w:rPr>
        <w:t>本系统/本地区</w:t>
      </w:r>
      <w:r>
        <w:rPr>
          <w:rFonts w:hint="eastAsia" w:ascii="仿宋_GB2312" w:hAnsi="仿宋_GB2312" w:eastAsia="仿宋_GB2312" w:cs="仿宋_GB2312"/>
          <w:sz w:val="32"/>
          <w:szCs w:val="32"/>
        </w:rPr>
        <w:t>进行公示，公示无异议或虽有异议但经核实处理后再次公示无异议；</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3.正式推荐项目清单（包括专利号、专利名称、专利权人，建议以列表形式或另附列表）。</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特正式推荐以上项目参加第二届</w:t>
      </w:r>
      <w:r>
        <w:rPr>
          <w:rFonts w:hint="eastAsia" w:ascii="仿宋_GB2312" w:hAnsi="仿宋_GB2312" w:eastAsia="仿宋_GB2312" w:cs="仿宋_GB2312"/>
          <w:sz w:val="32"/>
          <w:szCs w:val="32"/>
          <w:lang w:val="en-US" w:eastAsia="zh-CN"/>
        </w:rPr>
        <w:t>黑龙江省</w:t>
      </w:r>
      <w:r>
        <w:rPr>
          <w:rFonts w:hint="eastAsia" w:ascii="仿宋_GB2312" w:hAnsi="仿宋_GB2312" w:eastAsia="仿宋_GB2312" w:cs="仿宋_GB2312"/>
          <w:sz w:val="32"/>
          <w:szCs w:val="32"/>
        </w:rPr>
        <w:t>专利奖评选。</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p>
    <w:p>
      <w:pPr>
        <w:adjustRightInd w:val="0"/>
        <w:spacing w:line="560" w:lineRule="exact"/>
        <w:ind w:firstLine="640" w:firstLineChars="200"/>
        <w:textAlignment w:val="baseline"/>
        <w:rPr>
          <w:rFonts w:hint="eastAsia" w:ascii="仿宋_GB2312" w:hAnsi="仿宋_GB2312" w:eastAsia="仿宋_GB2312" w:cs="仿宋_GB2312"/>
          <w:sz w:val="32"/>
          <w:szCs w:val="32"/>
        </w:rPr>
      </w:pPr>
    </w:p>
    <w:p>
      <w:pPr>
        <w:adjustRightInd w:val="0"/>
        <w:spacing w:line="560" w:lineRule="exact"/>
        <w:ind w:firstLine="640" w:firstLineChars="200"/>
        <w:textAlignment w:val="baseline"/>
        <w:rPr>
          <w:rFonts w:hint="eastAsia" w:ascii="仿宋_GB2312" w:hAnsi="仿宋_GB2312" w:eastAsia="仿宋_GB2312" w:cs="仿宋_GB2312"/>
          <w:sz w:val="32"/>
          <w:szCs w:val="32"/>
        </w:rPr>
      </w:pPr>
    </w:p>
    <w:p>
      <w:pPr>
        <w:wordWrap w:val="0"/>
        <w:adjustRightInd w:val="0"/>
        <w:spacing w:line="560" w:lineRule="exact"/>
        <w:ind w:right="1344" w:rightChars="640" w:firstLine="640" w:firstLineChars="2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推荐单位盖章</w:t>
      </w:r>
    </w:p>
    <w:p>
      <w:pPr>
        <w:adjustRightInd w:val="0"/>
        <w:spacing w:line="560" w:lineRule="exact"/>
        <w:ind w:right="1260" w:rightChars="600" w:firstLine="640" w:firstLineChars="2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ind w:firstLine="640" w:firstLineChars="200"/>
        <w:rPr>
          <w:rFonts w:hint="eastAsia" w:ascii="仿宋_GB2312" w:hAnsi="仿宋_GB2312" w:eastAsia="仿宋_GB2312" w:cs="仿宋_GB2312"/>
          <w:sz w:val="32"/>
          <w:szCs w:val="32"/>
        </w:rPr>
      </w:pPr>
    </w:p>
    <w:p/>
    <w:sectPr>
      <w:pgSz w:w="11906" w:h="16838"/>
      <w:pgMar w:top="1440" w:right="1800" w:bottom="1440" w:left="1800" w:header="851" w:footer="1587" w:gutter="0"/>
      <w:pgNumType w:fmt="decimal"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Dk1NTgxYWFlMWIyYzJhN2ZlMGVmYmY2NzdhNjIifQ=="/>
  </w:docVars>
  <w:rsids>
    <w:rsidRoot w:val="00974CF7"/>
    <w:rsid w:val="00176C1C"/>
    <w:rsid w:val="005D1426"/>
    <w:rsid w:val="008C3E8D"/>
    <w:rsid w:val="00974CF7"/>
    <w:rsid w:val="00EF7D14"/>
    <w:rsid w:val="324A18D6"/>
    <w:rsid w:val="40CB28E7"/>
    <w:rsid w:val="41264F52"/>
    <w:rsid w:val="455E4E49"/>
    <w:rsid w:val="467B3C7F"/>
    <w:rsid w:val="5EAC3283"/>
    <w:rsid w:val="F771B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link w:val="10"/>
    <w:unhideWhenUsed/>
    <w:qFormat/>
    <w:uiPriority w:val="99"/>
    <w:pPr>
      <w:snapToGrid w:val="0"/>
      <w:jc w:val="left"/>
    </w:pPr>
    <w:rPr>
      <w:rFonts w:ascii="仿宋_GB2312" w:eastAsia="仿宋_GB2312"/>
      <w:sz w:val="18"/>
      <w:szCs w:val="18"/>
    </w:rPr>
  </w:style>
  <w:style w:type="character" w:styleId="7">
    <w:name w:val="footnote reference"/>
    <w:basedOn w:val="6"/>
    <w:unhideWhenUsed/>
    <w:qFormat/>
    <w:uiPriority w:val="99"/>
    <w:rPr>
      <w:rFonts w:ascii="Calibri" w:hAnsi="Calibri" w:eastAsia="宋体" w:cs="Times New Roman"/>
      <w:vertAlign w:val="superscript"/>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脚注文本 Char"/>
    <w:basedOn w:val="6"/>
    <w:link w:val="4"/>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529</Words>
  <Characters>532</Characters>
  <Lines>3</Lines>
  <Paragraphs>1</Paragraphs>
  <TotalTime>0</TotalTime>
  <ScaleCrop>false</ScaleCrop>
  <LinksUpToDate>false</LinksUpToDate>
  <CharactersWithSpaces>558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2025-10-29T14:28:00Z</dcterms:created>
  <dc:creator>zhaojing</dc:creator>
  <cp:lastModifiedBy>smtMT</cp:lastModifiedBy>
  <dcterms:modified xsi:type="dcterms:W3CDTF">2026-04-10T15:38:35Z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36362AAC1BCF1C46FBA8D86960BA1411</vt:lpwstr>
  </property>
</Properties>
</file>