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520" w:lineRule="exact"/>
        <w:ind w:right="1232"/>
        <w:rPr>
          <w:rFonts w:ascii="Times New Roman" w:eastAsia="黑体" w:cs="Times New Roman" w:hAnsi="Times New Roman"/>
          <w:spacing w:val="-6"/>
          <w:sz w:val="32"/>
          <w:szCs w:val="32"/>
        </w:rPr>
      </w:pPr>
      <w:r>
        <w:rPr>
          <w:rFonts w:ascii="Times New Roman" w:eastAsia="黑体" w:cs="Times New Roman" w:hAnsi="Times New Roman" w:hint="eastAsia"/>
          <w:spacing w:val="-6"/>
          <w:sz w:val="32"/>
          <w:szCs w:val="32"/>
        </w:rPr>
        <w:t>附件</w:t>
      </w:r>
      <w:r>
        <w:rPr>
          <w:rFonts w:eastAsia="黑体" w:cs="Times New Roman"/>
          <w:spacing w:val="-6"/>
          <w:sz w:val="32"/>
          <w:szCs w:val="32"/>
        </w:rPr>
        <w:t>2</w:t>
      </w:r>
    </w:p>
    <w:p>
      <w:pPr>
        <w:spacing w:line="560" w:lineRule="exact"/>
        <w:jc w:val="center"/>
        <w:rPr>
          <w:rFonts w:ascii="方正小标宋简体" w:eastAsia="方正小标宋简体" w:cs="宋体"/>
          <w:sz w:val="36"/>
          <w:szCs w:val="36"/>
        </w:rPr>
      </w:pPr>
      <w:r>
        <w:rPr>
          <w:rFonts w:ascii="方正小标宋简体" w:eastAsia="方正小标宋简体" w:cs="宋体" w:hint="eastAsia"/>
          <w:sz w:val="36"/>
          <w:szCs w:val="36"/>
        </w:rPr>
        <w:t>202</w:t>
      </w:r>
      <w:r>
        <w:rPr>
          <w:rFonts w:ascii="方正小标宋简体" w:eastAsia="方正小标宋简体" w:cs="宋体"/>
          <w:sz w:val="36"/>
          <w:szCs w:val="36"/>
        </w:rPr>
        <w:t>7</w:t>
      </w:r>
      <w:r>
        <w:rPr>
          <w:rFonts w:ascii="方正小标宋简体" w:eastAsia="方正小标宋简体" w:cs="宋体" w:hint="eastAsia"/>
          <w:sz w:val="36"/>
          <w:szCs w:val="36"/>
        </w:rPr>
        <w:t>年度</w:t>
      </w:r>
      <w:r>
        <w:rPr>
          <w:rFonts w:ascii="方正小标宋简体" w:eastAsia="方正小标宋简体" w:cs="宋体"/>
          <w:sz w:val="36"/>
          <w:szCs w:val="36"/>
        </w:rPr>
        <w:t>省自然科学基金重点项目</w:t>
      </w:r>
    </w:p>
    <w:p>
      <w:pPr>
        <w:spacing w:line="560" w:lineRule="exact"/>
        <w:jc w:val="center"/>
        <w:rPr>
          <w:rFonts w:ascii="方正小标宋简体" w:eastAsia="方正小标宋简体" w:cs="Times New Roman"/>
          <w:spacing w:val="-6"/>
          <w:sz w:val="36"/>
          <w:szCs w:val="36"/>
        </w:rPr>
      </w:pPr>
      <w:r>
        <w:rPr>
          <w:rFonts w:ascii="方正小标宋简体" w:eastAsia="方正小标宋简体" w:cs="宋体" w:hint="eastAsia"/>
          <w:sz w:val="36"/>
          <w:szCs w:val="36"/>
        </w:rPr>
        <w:t>指南建议</w:t>
      </w:r>
      <w:r>
        <w:rPr>
          <w:rFonts w:ascii="方正小标宋简体" w:eastAsia="方正小标宋简体" w:cs="Times New Roman" w:hint="eastAsia"/>
          <w:spacing w:val="-6"/>
          <w:sz w:val="36"/>
          <w:szCs w:val="36"/>
        </w:rPr>
        <w:t>限项推荐安排表</w:t>
      </w:r>
    </w:p>
    <w:p>
      <w:pPr>
        <w:spacing w:line="440" w:lineRule="exact"/>
        <w:jc w:val="right"/>
        <w:rPr>
          <w:rFonts w:ascii="仿宋_GB2312" w:eastAsia="仿宋_GB2312" w:cs="Times New Roman"/>
          <w:spacing w:val="-6"/>
          <w:sz w:val="24"/>
          <w:szCs w:val="24"/>
        </w:rPr>
      </w:pPr>
      <w:r>
        <w:rPr>
          <w:rFonts w:ascii="仿宋_GB2312" w:eastAsia="仿宋_GB2312" w:cs="Times New Roman" w:hint="eastAsia"/>
          <w:spacing w:val="-6"/>
          <w:sz w:val="24"/>
          <w:szCs w:val="24"/>
        </w:rPr>
        <w:t>（单位：项）</w:t>
      </w:r>
    </w:p>
    <w:tbl>
      <w:tblPr>
        <w:jc w:val="center"/>
        <w:tblW w:w="8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3983"/>
        <w:gridCol w:w="1213"/>
        <w:gridCol w:w="1393"/>
        <w:gridCol w:w="1257"/>
      </w:tblGrid>
      <w:tr>
        <w:trPr>
          <w:trHeight w:hRule="exact" w:val="869"/>
        </w:trPr>
        <w:tc>
          <w:tcPr>
            <w:tcW w:w="946" w:type="dxa"/>
            <w:shd w:val="clear" w:color="auto" w:fill="auto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eastAsia="黑体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int="eastAsia"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983" w:type="dxa"/>
            <w:shd w:val="clear" w:color="auto" w:fill="auto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eastAsia="黑体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eastAsia="黑体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/>
                <w:bCs/>
                <w:color w:val="000000"/>
                <w:sz w:val="24"/>
                <w:szCs w:val="24"/>
              </w:rPr>
              <w:t>成果转化测算数量</w:t>
            </w:r>
          </w:p>
        </w:tc>
        <w:tc>
          <w:tcPr>
            <w:tcW w:w="139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eastAsia="黑体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/>
                <w:bCs/>
                <w:color w:val="000000"/>
                <w:sz w:val="24"/>
                <w:szCs w:val="24"/>
              </w:rPr>
              <w:t>承担项目测算数量</w:t>
            </w:r>
          </w:p>
        </w:tc>
        <w:tc>
          <w:tcPr>
            <w:tcW w:w="125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eastAsia="黑体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/>
                <w:bCs/>
                <w:color w:val="000000"/>
                <w:sz w:val="24"/>
                <w:szCs w:val="24"/>
              </w:rPr>
              <w:t>最终合计赋值数量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0"/>
                <w:sz w:val="24"/>
                <w:szCs w:val="24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sz w:val="24"/>
                <w:szCs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哈尔滨工业大学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int="eastAsia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21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东北石油大学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int="eastAsia"/>
                <w:color w:val="000000"/>
                <w:sz w:val="24"/>
                <w:lang w:eastAsia="zh-CN" w:bidi="ar-SA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16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0"/>
                <w:sz w:val="24"/>
                <w:szCs w:val="24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sz w:val="24"/>
                <w:szCs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哈尔滨工程大学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int="eastAsia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17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0"/>
                <w:sz w:val="24"/>
                <w:szCs w:val="24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sz w:val="24"/>
                <w:szCs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东北农业大学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int="eastAsia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22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0"/>
                <w:sz w:val="24"/>
                <w:szCs w:val="24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哈尔滨理工大学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int="eastAsia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16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sz w:val="24"/>
                <w:szCs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东北林业大学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int="eastAsia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19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黑龙江大学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int="eastAsia"/>
                <w:color w:val="000000"/>
                <w:sz w:val="24"/>
                <w:lang w:eastAsia="zh-CN" w:bidi="ar-SA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11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齐齐哈尔大学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color w:val="000000"/>
                <w:sz w:val="24"/>
                <w:lang w:eastAsia="zh-CN" w:bidi="ar-SA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12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</w:pPr>
            <w:r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佳木斯大学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color w:val="000000"/>
                <w:sz w:val="24"/>
                <w:lang w:eastAsia="zh-CN" w:bidi="ar-SA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19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0"/>
                <w:sz w:val="24"/>
                <w:szCs w:val="24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黑龙江八一农垦大学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int="eastAsia"/>
                <w:color w:val="000000"/>
                <w:sz w:val="24"/>
                <w:lang w:eastAsia="zh-CN" w:bidi="ar-SA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18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0"/>
                <w:sz w:val="24"/>
                <w:szCs w:val="24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哈尔滨商业大学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13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</w:pPr>
            <w:r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黑龙江工程学院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-2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4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0"/>
                <w:sz w:val="24"/>
                <w:szCs w:val="24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黑龙江中医药大学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-2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7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sz w:val="24"/>
                <w:szCs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哈尔滨医科大学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35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int="eastAsia"/>
                <w:color w:val="000000"/>
                <w:sz w:val="24"/>
              </w:rPr>
            </w:pPr>
            <w:r>
              <w:rPr>
                <w:rFonts w:ascii="方正书宋_GBK" w:eastAsia="方正书宋_GBK" w:cs="方正书宋_GBK"/>
                <w:color w:val="000000"/>
                <w:sz w:val="24"/>
              </w:rPr>
              <w:t>25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0"/>
                <w:sz w:val="24"/>
                <w:szCs w:val="24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w w:val="88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黑龙江科技大学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color w:val="000000"/>
                <w:sz w:val="24"/>
                <w:lang w:eastAsia="zh-CN" w:bidi="ar-SA"/>
              </w:rPr>
            </w:pPr>
            <w:r>
              <w:rPr>
                <w:rFonts w:ascii="方正书宋_GBK" w:eastAsia="方正书宋_GBK" w:cs="方正书宋_GBK" w:hAnsi="Times New Roman"/>
                <w:color w:val="000000"/>
                <w:sz w:val="24"/>
                <w:lang w:eastAsia="zh-CN" w:bidi="ar-SA"/>
              </w:rPr>
              <w:t>6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0"/>
                <w:sz w:val="24"/>
                <w:szCs w:val="24"/>
              </w:rPr>
            </w:pPr>
            <w:r>
              <w:rPr>
                <w:rFonts w:ascii="方正书宋_GBK" w:eastAsia="方正书宋_GBK" w:cs="方正书宋_GBK" w:hint="eastAsia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哈尔滨师范大学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13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</w:pPr>
            <w:r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齐齐哈尔医学院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-2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6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</w:pPr>
            <w:r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哈尔滨金融学院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5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</w:pPr>
            <w:r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/>
                <w:sz w:val="24"/>
                <w:szCs w:val="24"/>
              </w:rPr>
            </w:pPr>
            <w:r>
              <w:rPr>
                <w:rFonts w:ascii="方正书宋_GBK" w:eastAsia="方正书宋_GBK" w:cs="方正书宋_GBK" w:hAnsi="Times New Roman"/>
                <w:sz w:val="24"/>
                <w:szCs w:val="24"/>
              </w:rPr>
              <w:t>牡丹江医科大学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color w:val="000000"/>
                <w:sz w:val="24"/>
                <w:lang w:eastAsia="zh-CN" w:bidi="ar-SA"/>
              </w:rPr>
            </w:pPr>
            <w:r>
              <w:rPr>
                <w:rFonts w:ascii="方正书宋_GBK" w:eastAsia="方正书宋_GBK" w:cs="方正书宋_GBK"/>
                <w:color w:val="000000"/>
                <w:sz w:val="24"/>
                <w:lang w:eastAsia="zh-CN" w:bidi="ar-SA"/>
              </w:rPr>
              <w:t>8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</w:pPr>
            <w:r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/>
                <w:sz w:val="24"/>
                <w:szCs w:val="24"/>
              </w:rPr>
            </w:pPr>
            <w:r>
              <w:rPr>
                <w:rFonts w:ascii="方正书宋_GBK" w:eastAsia="方正书宋_GBK" w:cs="方正书宋_GBK" w:hAnsi="Times New Roman"/>
                <w:sz w:val="24"/>
                <w:szCs w:val="24"/>
              </w:rPr>
              <w:t>牡丹江师范学院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color w:val="000000"/>
                <w:sz w:val="24"/>
                <w:lang w:eastAsia="zh-CN" w:bidi="ar-SA"/>
              </w:rPr>
            </w:pPr>
            <w:r>
              <w:rPr>
                <w:rFonts w:ascii="方正书宋_GBK" w:eastAsia="方正书宋_GBK" w:cs="方正书宋_GBK"/>
                <w:color w:val="000000"/>
                <w:sz w:val="24"/>
                <w:lang w:eastAsia="zh-CN" w:bidi="ar-SA"/>
              </w:rPr>
              <w:t>3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</w:pPr>
            <w:r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中国农业科学院哈尔滨兽医研究所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color w:val="000000"/>
                <w:sz w:val="24"/>
                <w:lang w:eastAsia="zh-CN" w:bidi="ar-SA"/>
              </w:rPr>
            </w:pPr>
            <w:r>
              <w:rPr>
                <w:rFonts w:ascii="方正书宋_GBK" w:eastAsia="方正书宋_GBK" w:cs="方正书宋_GBK"/>
                <w:color w:val="000000"/>
                <w:sz w:val="24"/>
                <w:lang w:eastAsia="zh-CN" w:bidi="ar-SA"/>
              </w:rPr>
              <w:t>8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</w:pPr>
            <w:r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sz w:val="24"/>
                <w:szCs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黑龙江省农业科学院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color w:val="000000"/>
                <w:sz w:val="24"/>
                <w:lang w:eastAsia="zh-CN" w:bidi="ar-SA"/>
              </w:rPr>
            </w:pPr>
            <w:r>
              <w:rPr>
                <w:rFonts w:ascii="方正书宋_GBK" w:eastAsia="方正书宋_GBK" w:cs="方正书宋_GBK"/>
                <w:color w:val="000000"/>
                <w:sz w:val="24"/>
                <w:lang w:eastAsia="zh-CN" w:bidi="ar-SA"/>
              </w:rPr>
              <w:t>15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</w:pPr>
            <w:r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sz w:val="24"/>
                <w:szCs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黑龙江省科学院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color w:val="000000"/>
                <w:sz w:val="24"/>
                <w:lang w:eastAsia="zh-CN" w:bidi="ar-SA"/>
              </w:rPr>
            </w:pPr>
            <w:r>
              <w:rPr>
                <w:rFonts w:ascii="方正书宋_GBK" w:eastAsia="方正书宋_GBK" w:cs="方正书宋_GBK"/>
                <w:color w:val="000000"/>
                <w:sz w:val="24"/>
                <w:lang w:eastAsia="zh-CN" w:bidi="ar-SA"/>
              </w:rPr>
              <w:t>11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</w:pPr>
            <w:r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黑龙江省水利科学研究院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int="eastAsia"/>
                <w:color w:val="000000"/>
                <w:sz w:val="24"/>
                <w:lang w:eastAsia="zh-CN" w:bidi="ar-SA"/>
              </w:rPr>
            </w:pPr>
            <w:r>
              <w:rPr>
                <w:rFonts w:ascii="方正书宋_GBK" w:eastAsia="方正书宋_GBK" w:cs="方正书宋_GBK"/>
                <w:color w:val="000000"/>
                <w:sz w:val="24"/>
                <w:lang w:eastAsia="zh-CN" w:bidi="ar-SA"/>
              </w:rPr>
              <w:t>4</w:t>
            </w:r>
          </w:p>
        </w:tc>
      </w:tr>
      <w:tr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</w:pPr>
            <w:r>
              <w:rPr>
                <w:rFonts w:ascii="方正书宋_GBK" w:eastAsia="方正书宋_GBK" w:cs="方正书宋_GBK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/>
                <w:sz w:val="24"/>
                <w:szCs w:val="24"/>
              </w:rPr>
            </w:pPr>
            <w:r>
              <w:rPr>
                <w:rFonts w:ascii="方正书宋_GBK" w:eastAsia="方正书宋_GBK" w:cs="方正书宋_GBK" w:hAnsi="Times New Roman"/>
                <w:sz w:val="24"/>
                <w:szCs w:val="24"/>
              </w:rPr>
              <w:t>黑龙江省中医药科学院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sz w:val="24"/>
              </w:rPr>
            </w:pPr>
            <w:r>
              <w:rPr>
                <w:rFonts w:ascii="宋体" w:eastAsia="宋体"/>
                <w:b w:val="0"/>
                <w:i w:val="0"/>
                <w:sz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/>
                <w:b w:val="0"/>
                <w:i w:val="0"/>
                <w:color w:val="000000"/>
                <w:sz w:val="24"/>
              </w:rPr>
            </w:pPr>
            <w:r>
              <w:rPr>
                <w:rFonts w:ascii="宋体" w:eastAsia="宋体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书宋_GBK" w:eastAsia="方正书宋_GBK" w:cs="方正书宋_GBK" w:hAnsi="Times New Roman" w:hint="eastAsia"/>
                <w:color w:val="000000"/>
                <w:sz w:val="24"/>
              </w:rPr>
            </w:pPr>
            <w:r>
              <w:rPr>
                <w:rFonts w:ascii="方正书宋_GBK" w:eastAsia="方正书宋_GBK" w:cs="方正书宋_GBK" w:hAnsi="Times New Roman"/>
                <w:color w:val="000000"/>
                <w:sz w:val="24"/>
              </w:rPr>
              <w:t>3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/>
        <w:snapToGrid/>
        <w:spacing w:beforeLines="50" w:before="156" w:line="560" w:lineRule="exact"/>
        <w:ind w:leftChars="-66" w:left="479" w:hangingChars="221" w:hanging="618"/>
        <w:rPr>
          <w:rFonts w:ascii="Times New Roman" w:eastAsia="仿宋_GB2312" w:cs="Times New Roman" w:hAnsi="Times New Roman"/>
          <w:kern w:val="0"/>
          <w:sz w:val="28"/>
          <w:szCs w:val="28"/>
        </w:rPr>
      </w:pPr>
      <w:r>
        <w:rPr>
          <w:rFonts w:ascii="Times New Roman" w:eastAsia="仿宋_GB2312" w:cs="Times New Roman" w:hAnsi="Times New Roman" w:hint="eastAsia"/>
          <w:kern w:val="0"/>
          <w:sz w:val="28"/>
          <w:szCs w:val="28"/>
        </w:rPr>
        <w:t xml:space="preserve"> 注：1</w:t>
      </w:r>
      <w:r>
        <w:rPr>
          <w:rFonts w:ascii="Times New Roman" w:eastAsia="仿宋_GB2312" w:cs="Times New Roman" w:hAnsi="Times New Roman"/>
          <w:kern w:val="0"/>
          <w:sz w:val="28"/>
          <w:szCs w:val="28"/>
        </w:rPr>
        <w:t>. 推荐限额数量根据2025年度科技成果转化榜得分、获2026年度省自然科学基金资助项目（产业需求导向）数量综合测算</w:t>
      </w:r>
      <w:r>
        <w:rPr>
          <w:rFonts w:eastAsia="仿宋_GB2312"/>
          <w:kern w:val="0"/>
          <w:sz w:val="28"/>
          <w:szCs w:val="28"/>
        </w:rPr>
        <w:t>，最终赋值不超过25项</w:t>
      </w:r>
      <w:r>
        <w:rPr>
          <w:rFonts w:ascii="Times New Roman" w:eastAsia="仿宋_GB2312" w:cs="Times New Roman" w:hAnsi="Times New Roman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Chars="264" w:left="554"/>
        <w:rPr>
          <w:rFonts w:ascii="Times New Roman" w:eastAsia="仿宋_GB2312" w:cs="Times New Roman" w:hAnsi="Times New Roman"/>
          <w:kern w:val="0"/>
          <w:sz w:val="28"/>
          <w:szCs w:val="28"/>
        </w:rPr>
      </w:pPr>
      <w:r>
        <w:rPr>
          <w:rFonts w:ascii="Times New Roman" w:eastAsia="仿宋_GB2312" w:cs="Times New Roman" w:hAnsi="Times New Roman"/>
          <w:kern w:val="0"/>
          <w:sz w:val="28"/>
          <w:szCs w:val="28"/>
        </w:rPr>
        <w:t>2. 成果转化测算数量。对2025年科技成果转化榜上榜单位按分数分别给予</w:t>
      </w:r>
      <w:r>
        <w:rPr>
          <w:rFonts w:ascii="Times New Roman" w:eastAsia="仿宋_GB2312" w:cs="Times New Roman" w:hAnsi="Times New Roman"/>
          <w:kern w:val="0"/>
          <w:sz w:val="28"/>
          <w:szCs w:val="28"/>
        </w:rPr>
        <w:t>1项（5-10分）、2项（11-30分）、3项（31-50分）、5项（50分以上）限额奖励。对未上榜单位调减2项限额。</w:t>
      </w:r>
    </w:p>
    <w:p>
      <w:pPr>
        <w:widowControl/>
        <w:spacing w:line="560" w:lineRule="exact"/>
        <w:ind w:leftChars="202" w:left="424" w:firstLineChars="44" w:firstLine="123"/>
        <w:rPr>
          <w:rFonts w:ascii="Times New Roman" w:eastAsia="仿宋_GB2312" w:cs="Times New Roman" w:hAnsi="Times New Roman"/>
          <w:kern w:val="0"/>
          <w:sz w:val="28"/>
          <w:szCs w:val="28"/>
        </w:rPr>
      </w:pPr>
      <w:r>
        <w:rPr>
          <w:rFonts w:ascii="Times New Roman" w:eastAsia="仿宋_GB2312" w:cs="Times New Roman" w:hAnsi="Times New Roman"/>
          <w:kern w:val="0"/>
          <w:sz w:val="28"/>
          <w:szCs w:val="28"/>
        </w:rPr>
        <w:t>3. 承担项目测算数量。</w:t>
      </w:r>
      <w:bookmarkStart w:id="0" w:name="_GoBack"/>
      <w:bookmarkEnd w:id="0"/>
      <w:r>
        <w:rPr>
          <w:rFonts w:eastAsia="仿宋_GB2312"/>
          <w:kern w:val="0"/>
          <w:sz w:val="28"/>
          <w:szCs w:val="28"/>
        </w:rPr>
        <w:t>根据获2026年度省自然科学基金项目（产业需求类+校院企合作）数量的25%进行测算。</w:t>
      </w:r>
    </w:p>
    <w:p>
      <w:pPr>
        <w:widowControl/>
        <w:spacing w:line="560" w:lineRule="exact"/>
        <w:ind w:leftChars="202" w:left="424" w:firstLineChars="44" w:firstLine="123"/>
        <w:rPr>
          <w:rFonts w:ascii="Times New Roman" w:eastAsia="仿宋_GB2312" w:cs="Times New Roman" w:hAnsi="Times New Roman"/>
          <w:kern w:val="0"/>
          <w:sz w:val="28"/>
          <w:szCs w:val="28"/>
        </w:rPr>
      </w:pPr>
      <w:r>
        <w:rPr>
          <w:rFonts w:ascii="Times New Roman" w:eastAsia="仿宋_GB2312" w:cs="Times New Roman" w:hAnsi="Times New Roman"/>
          <w:kern w:val="0"/>
          <w:sz w:val="28"/>
          <w:szCs w:val="28"/>
        </w:rPr>
        <w:t xml:space="preserve">4. </w:t>
      </w:r>
      <w:r>
        <w:rPr>
          <w:rFonts w:ascii="Times New Roman" w:eastAsia="仿宋_GB2312" w:cs="Times New Roman" w:hAnsi="Times New Roman" w:hint="eastAsia"/>
          <w:kern w:val="0"/>
          <w:sz w:val="28"/>
          <w:szCs w:val="28"/>
        </w:rPr>
        <w:t>表中未涉及的</w:t>
      </w:r>
      <w:r>
        <w:rPr>
          <w:rFonts w:ascii="Times New Roman" w:eastAsia="仿宋_GB2312" w:cs="Times New Roman" w:hAnsi="Times New Roman"/>
          <w:kern w:val="0"/>
          <w:sz w:val="28"/>
          <w:szCs w:val="28"/>
        </w:rPr>
        <w:t>省自然科学基金依托单位</w:t>
      </w:r>
      <w:r>
        <w:rPr>
          <w:rFonts w:ascii="Times New Roman" w:eastAsia="仿宋_GB2312" w:cs="Times New Roman" w:hAnsi="Times New Roman" w:hint="eastAsia"/>
          <w:kern w:val="0"/>
          <w:sz w:val="28"/>
          <w:szCs w:val="28"/>
        </w:rPr>
        <w:t>，推</w:t>
      </w:r>
      <w:r>
        <w:rPr>
          <w:rFonts w:ascii="Times New Roman" w:eastAsia="仿宋_GB2312" w:cs="Times New Roman" w:hAnsi="Times New Roman" w:hint="eastAsia"/>
          <w:kern w:val="0"/>
          <w:sz w:val="28"/>
          <w:szCs w:val="28"/>
        </w:rPr>
        <w:t>荐数量原则上不超过</w:t>
      </w:r>
      <w:r>
        <w:rPr>
          <w:rFonts w:ascii="Times New Roman" w:eastAsia="仿宋_GB2312" w:cs="Times New Roman" w:hAnsi="Times New Roman"/>
          <w:kern w:val="0"/>
          <w:sz w:val="28"/>
          <w:szCs w:val="28"/>
        </w:rPr>
        <w:t>2</w:t>
      </w:r>
      <w:r>
        <w:rPr>
          <w:rFonts w:ascii="Times New Roman" w:eastAsia="仿宋_GB2312" w:cs="Times New Roman" w:hAnsi="Times New Roman" w:hint="eastAsia"/>
          <w:kern w:val="0"/>
          <w:sz w:val="28"/>
          <w:szCs w:val="28"/>
        </w:rPr>
        <w:t>项。</w:t>
      </w:r>
      <w:r>
        <w:rPr>
          <w:rFonts w:ascii="Times New Roman" w:eastAsia="仿宋_GB2312" w:cs="Times New Roman" w:hAnsi="Times New Roman"/>
          <w:kern w:val="0"/>
          <w:sz w:val="28"/>
          <w:szCs w:val="28"/>
        </w:rPr>
        <w:t>强化产业需求导向，注册为企业法人的依托单位推荐数量不超过4项。</w:t>
      </w:r>
    </w:p>
    <w:p>
      <w:pPr>
        <w:widowControl/>
        <w:spacing w:line="560" w:lineRule="exact"/>
        <w:ind w:firstLineChars="200" w:firstLine="560"/>
        <w:rPr>
          <w:rFonts w:ascii="Times New Roman" w:eastAsia="仿宋_GB2312" w:cs="Times New Roman" w:hAnsi="Times New Roman"/>
          <w:kern w:val="0"/>
          <w:sz w:val="28"/>
          <w:szCs w:val="28"/>
        </w:rPr>
      </w:pPr>
      <w:r>
        <w:rPr>
          <w:rFonts w:ascii="Times New Roman" w:eastAsia="仿宋_GB2312" w:cs="Times New Roman" w:hAnsi="Times New Roman"/>
          <w:kern w:val="0"/>
          <w:sz w:val="28"/>
          <w:szCs w:val="28"/>
        </w:rPr>
        <w:t>5.各依托单位推荐数量原则上不能超过以上限项安排。</w:t>
      </w:r>
    </w:p>
    <w:p>
      <w:pPr>
        <w:widowControl/>
        <w:spacing w:line="560" w:lineRule="exact"/>
        <w:ind w:leftChars="202" w:left="424" w:firstLineChars="44" w:firstLine="123"/>
        <w:rPr>
          <w:color w:val="FF0000"/>
          <w:sz w:val="28"/>
          <w:szCs w:val="28"/>
        </w:rPr>
      </w:pPr>
    </w:p>
    <w:sectPr>
      <w:pgSz w:w="11907" w:h="16840"/>
      <w:pgMar w:top="1418" w:right="1701" w:bottom="1418" w:left="1701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altName w:val="DejaVu Sans"/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variable"/>
    <w:sig w:usb0="A00002BF" w:usb1="184F6CFA" w:usb2="00000012" w:usb3="00000000" w:csb0="00040001" w:csb1="00000000"/>
  </w:font>
  <w:font w:name="宋体">
    <w:altName w:val="方正书宋_GBK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方正书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Lucida Sans">
    <w:altName w:val="DejaVu Sans"/>
    <w:panose1 w:val="020B0602030504020204"/>
    <w:charset w:val="00"/>
    <w:family w:val="auto"/>
    <w:pitch w:val="variable"/>
    <w:sig w:usb0="00000000" w:usb1="00000000" w:usb2="00000000" w:usb3="00000000" w:csb0="20000001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20"/>
  <w:displayBackgroundShape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3 5 12 0 0 1 0 0 1 3000 0 1 1 1 1"/>
    <sectPr/>
  </customProps>
</customData>
</file>

<file path=customXml/itemProps1.xml><?xml version="1.0" encoding="utf-8"?>
<ds:datastoreItem xmlns:ds="http://schemas.openxmlformats.org/officeDocument/2006/customXml" ds:itemID="{1561143D-6D0D-4A56-8BD8-6C775E2C62D5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318</TotalTime>
  <Application>Yozo_Office27021597764231179</Application>
  <Pages>2</Pages>
  <Words>0</Words>
  <Characters>659</Characters>
  <Lines>0</Lines>
  <Paragraphs>11</Paragraphs>
  <CharactersWithSpaces>879</CharactersWithSpaces>
  <Company>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Lenovo</dc:creator>
  <cp:lastModifiedBy>greatwall</cp:lastModifiedBy>
  <cp:revision>1</cp:revision>
  <cp:lastPrinted>2025-12-29T01:23:39Z</cp:lastPrinted>
  <dcterms:created xsi:type="dcterms:W3CDTF">2021-03-21T11:34:00Z</dcterms:created>
  <dcterms:modified xsi:type="dcterms:W3CDTF">2026-11-02T09:21:36Z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2052-11.8.2.9339</vt:lpwstr>
  </property>
</Properties>
</file>